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5AE" w:rsidRDefault="00805C57">
      <w:pPr>
        <w:spacing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Rules Committee</w:t>
      </w:r>
    </w:p>
    <w:p w:rsidR="003D15AE" w:rsidRDefault="00805C57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Minutes for 12/1/16 meeting </w:t>
      </w:r>
    </w:p>
    <w:p w:rsidR="0021044F" w:rsidRDefault="0021044F">
      <w:pPr>
        <w:jc w:val="center"/>
      </w:pPr>
    </w:p>
    <w:p w:rsidR="0021044F" w:rsidRDefault="0021044F" w:rsidP="0021044F">
      <w:r>
        <w:t>*Minutes approved 1/12/17</w:t>
      </w:r>
    </w:p>
    <w:p w:rsidR="0021044F" w:rsidRDefault="0021044F" w:rsidP="0021044F"/>
    <w:p w:rsidR="003D15AE" w:rsidRDefault="00805C57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Rules Members present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Susan Welch, Diana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Mindrila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Cheng, Yvonne Fuentes, and Jane Simpson </w:t>
      </w:r>
    </w:p>
    <w:p w:rsidR="003D15AE" w:rsidRDefault="003D15AE"/>
    <w:p w:rsidR="003D15AE" w:rsidRDefault="00805C57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Minutes: </w:t>
      </w:r>
    </w:p>
    <w:p w:rsidR="003D15AE" w:rsidRDefault="00805C5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Any Changes, Additions, Modifications</w:t>
      </w:r>
    </w:p>
    <w:p w:rsidR="003D15AE" w:rsidRDefault="00805C5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Action: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Minutes approved from 11/3/2016</w:t>
      </w:r>
    </w:p>
    <w:p w:rsidR="003D15AE" w:rsidRDefault="00805C57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15AE" w:rsidRDefault="00805C57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Regular Agenda Items: </w:t>
      </w:r>
    </w:p>
    <w:p w:rsidR="003D15AE" w:rsidRDefault="00805C57">
      <w:pPr>
        <w:numPr>
          <w:ilvl w:val="0"/>
          <w:numId w:val="1"/>
        </w:numPr>
        <w:spacing w:line="288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UWG Institutional Procedures, Section 2. Academic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Rules committee members will revise/reformat the UWG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Procedures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within each area of Section 2.0 using the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UWG Procedure form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Also, review the Faculty Handbook for the rules/regulations offered and offer revisions as necessary. The “assignments” are listed below (Rules committee member listed, new Policy name, and old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number): </w:t>
      </w:r>
    </w:p>
    <w:p w:rsidR="003D15AE" w:rsidRDefault="003D15AE"/>
    <w:p w:rsidR="003D15AE" w:rsidRDefault="00805C57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UWG Procedure 2.7.1, Faculty Workload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and UWG Faculty Handbook section 127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were sent to the Rules committee for an electronic vote of approval. </w:t>
      </w:r>
    </w:p>
    <w:p w:rsidR="003D15AE" w:rsidRDefault="00805C57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John: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UWG Procedure 2.9.2, Convocation and Commencement Services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and UWG Faculty Handbook section 306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were sent to the Rules committee for an electronic vote of approval. </w:t>
      </w:r>
    </w:p>
    <w:p w:rsidR="003D15AE" w:rsidRDefault="00805C57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Mary Alice: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Research- 401</w:t>
      </w:r>
    </w:p>
    <w:p w:rsidR="003D15AE" w:rsidRDefault="00805C57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Classroom procedures/Syllabi- 201</w:t>
      </w:r>
    </w:p>
    <w:p w:rsidR="003D15AE" w:rsidRDefault="00805C57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Neal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Student Absences- 202</w:t>
      </w:r>
    </w:p>
    <w:p w:rsidR="003D15AE" w:rsidRDefault="00805C57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Chris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Course changes, drops, and add- 204</w:t>
      </w:r>
    </w:p>
    <w:p w:rsidR="003D15AE" w:rsidRDefault="00805C57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Office Hours- 209</w:t>
      </w:r>
    </w:p>
    <w:p w:rsidR="003D15AE" w:rsidRDefault="00805C57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Diana: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Textbook Selection and Ordering- 212</w:t>
      </w:r>
    </w:p>
    <w:p w:rsidR="003D15AE" w:rsidRDefault="00805C57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Yvonne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Final examinations- 206</w:t>
      </w:r>
    </w:p>
    <w:p w:rsidR="003D15AE" w:rsidRDefault="00805C57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Academic Dishonesty- 207</w:t>
      </w:r>
    </w:p>
    <w:p w:rsidR="003D15AE" w:rsidRDefault="00805C57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Academic Appeals- 208</w:t>
      </w:r>
    </w:p>
    <w:p w:rsidR="003D15AE" w:rsidRDefault="003D15AE">
      <w:pPr>
        <w:ind w:left="720" w:firstLine="720"/>
      </w:pPr>
    </w:p>
    <w:p w:rsidR="003D15AE" w:rsidRDefault="00805C57"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3. New Agenda Items: </w:t>
      </w:r>
    </w:p>
    <w:p w:rsidR="003D15AE" w:rsidRDefault="00805C57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Review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new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Hardship Withdrawal Policy for students that went through APC and Associate Deans. This policy was forwarded to Rules from David Jenks to ensure it does not conflict with policies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205.01 Hardship Withdrawal Policy and 205.02 Limited Course Withdrawals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committee previously adopted. Also, a policy comparison chart and new form was created for our review by David Jenks.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The new Hardship Withdrawal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lastRenderedPageBreak/>
        <w:t xml:space="preserve">Policy for students was found in congruent with the previously approved policies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205.01 Hardship Withdrawal Policy and 205.02 Limited Course Withdrawals. </w:t>
      </w:r>
    </w:p>
    <w:p w:rsidR="003D15AE" w:rsidRDefault="00805C57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Review, edit, and approve UWG Policies brought forth from the </w:t>
      </w:r>
      <w:r>
        <w:rPr>
          <w:rFonts w:ascii="Times New Roman" w:eastAsia="Times New Roman" w:hAnsi="Times New Roman" w:cs="Times New Roman"/>
          <w:color w:val="474C55"/>
          <w:sz w:val="24"/>
          <w:szCs w:val="24"/>
          <w:highlight w:val="white"/>
        </w:rPr>
        <w:t xml:space="preserve">Presidential Task Force on Institutional Policy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committee. </w:t>
      </w:r>
    </w:p>
    <w:p w:rsidR="003D15AE" w:rsidRDefault="00805C57">
      <w:pPr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UWG Policy 2.5 Leave and Compensation for Faculty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was sent to the Rules committee for an electronic vote of approval. </w:t>
      </w:r>
    </w:p>
    <w:p w:rsidR="003D15AE" w:rsidRDefault="00805C57">
      <w:pPr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UWG Policy 2.6 Discipline and Grievance Procedures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was sent to the Rules committee for an electronic vote of approval. </w:t>
      </w:r>
    </w:p>
    <w:p w:rsidR="003D15AE" w:rsidRDefault="00805C57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3D15AE" w:rsidRDefault="00805C57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  Senate – Rules Committee… 2016-2017 Members List</w:t>
      </w:r>
    </w:p>
    <w:p w:rsidR="003D15AE" w:rsidRDefault="003D15AE">
      <w:pPr>
        <w:spacing w:line="240" w:lineRule="auto"/>
      </w:pPr>
    </w:p>
    <w:p w:rsidR="003D15AE" w:rsidRDefault="003D15AE">
      <w:pPr>
        <w:spacing w:line="240" w:lineRule="auto"/>
      </w:pPr>
    </w:p>
    <w:tbl>
      <w:tblPr>
        <w:tblStyle w:val="a"/>
        <w:tblW w:w="938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0"/>
        <w:gridCol w:w="3660"/>
        <w:gridCol w:w="3320"/>
      </w:tblGrid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3D15AE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3D15AE">
            <w:pPr>
              <w:spacing w:line="240" w:lineRule="auto"/>
              <w:contextualSpacing w:val="0"/>
            </w:pP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Welch, Susan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(Chair)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8">
              <w:r w:rsidR="00805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hyperlink r:id="rId9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SON (2018)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Williams, Dan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10">
              <w:r w:rsidR="00805C5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 w:rsidR="0080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COAH (2018)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Mindrila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11">
              <w:r w:rsidR="00805C5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 w:rsidR="0080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Senate-COE (2017)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Velez-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Castrillon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Susana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12">
              <w:r w:rsidR="00805C5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 w:rsidR="0080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Senate-RCOB (2019)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3D15AE">
            <w:pPr>
              <w:spacing w:line="240" w:lineRule="auto"/>
              <w:contextualSpacing w:val="0"/>
              <w:jc w:val="center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3D15AE">
            <w:pPr>
              <w:spacing w:line="240" w:lineRule="auto"/>
              <w:contextualSpacing w:val="0"/>
              <w:jc w:val="center"/>
            </w:pP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Chestnut, Neal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13">
              <w:r w:rsidR="00805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 w:rsidR="0080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COSM (2017)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Sewell, John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14">
              <w:r w:rsidR="00805C5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johns@westga.edu</w:t>
              </w:r>
            </w:hyperlink>
            <w:r w:rsidR="0080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COSS (2017) 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Fuentes, Yvonne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15">
              <w:r w:rsidR="00805C5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 w:rsidR="0080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COAH (2018) 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Cheng, Yun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16">
              <w:r w:rsidR="00805C5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 w:rsidR="0080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RCOB (2018)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Mary Alice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17">
              <w:r w:rsidR="00805C5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 w:rsidR="00805C57">
              <w:rPr>
                <w:rFonts w:ascii="Times New Roman" w:eastAsia="Times New Roman" w:hAnsi="Times New Roman" w:cs="Times New Roman"/>
                <w:color w:val="005DAA"/>
                <w:sz w:val="24"/>
                <w:szCs w:val="24"/>
                <w:shd w:val="clear" w:color="auto" w:fill="FDFCF8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COE (2018)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Bishop, Mary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18">
              <w:r w:rsidR="00805C5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 w:rsidR="0080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Faculty- SON (2017)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Huff, Chris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19">
              <w:r w:rsidR="00805C5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 w:rsidR="0080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Library (2018) 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3D15AE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3D15AE">
            <w:pPr>
              <w:spacing w:line="240" w:lineRule="auto"/>
              <w:contextualSpacing w:val="0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3D15AE">
            <w:pPr>
              <w:spacing w:line="240" w:lineRule="auto"/>
              <w:contextualSpacing w:val="0"/>
            </w:pP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3D15AE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3D15AE">
            <w:pPr>
              <w:spacing w:line="240" w:lineRule="auto"/>
              <w:contextualSpacing w:val="0"/>
            </w:pP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Overfield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Denise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 - Provost (2017) </w:t>
            </w:r>
          </w:p>
        </w:tc>
      </w:tr>
      <w:tr w:rsidR="003D15A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Simpson, Jane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4F4F1B">
            <w:pPr>
              <w:spacing w:line="240" w:lineRule="auto"/>
              <w:contextualSpacing w:val="0"/>
            </w:pPr>
            <w:hyperlink r:id="rId21">
              <w:r w:rsidR="00805C5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 w:rsidR="0080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General Counsel (2017) </w:t>
            </w:r>
          </w:p>
        </w:tc>
      </w:tr>
      <w:tr w:rsidR="003D15AE"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3D15AE">
            <w:pPr>
              <w:spacing w:line="240" w:lineRule="auto"/>
              <w:contextualSpacing w:val="0"/>
            </w:pPr>
          </w:p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Email list: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32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,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FS-RULES@westga.edu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</w:rPr>
              <w:t xml:space="preserve">  </w:t>
            </w:r>
          </w:p>
          <w:p w:rsidR="003D15AE" w:rsidRDefault="003D15AE">
            <w:pPr>
              <w:spacing w:line="240" w:lineRule="auto"/>
              <w:contextualSpacing w:val="0"/>
            </w:pPr>
          </w:p>
        </w:tc>
      </w:tr>
    </w:tbl>
    <w:p w:rsidR="003D15AE" w:rsidRDefault="003D15AE">
      <w:pPr>
        <w:spacing w:line="240" w:lineRule="auto"/>
      </w:pPr>
    </w:p>
    <w:p w:rsidR="003D15AE" w:rsidRDefault="00805C57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  Rules/Senate Agenda Meeting Schedule… 2016-2017</w:t>
      </w:r>
    </w:p>
    <w:p w:rsidR="003D15AE" w:rsidRDefault="003D15AE">
      <w:pPr>
        <w:spacing w:line="240" w:lineRule="auto"/>
        <w:ind w:left="360"/>
      </w:pPr>
    </w:p>
    <w:tbl>
      <w:tblPr>
        <w:tblStyle w:val="a0"/>
        <w:tblW w:w="934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0"/>
        <w:gridCol w:w="1620"/>
        <w:gridCol w:w="1140"/>
        <w:gridCol w:w="1600"/>
        <w:gridCol w:w="1840"/>
        <w:gridCol w:w="1780"/>
      </w:tblGrid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Meetings </w:t>
            </w:r>
          </w:p>
          <w:p w:rsidR="003D15AE" w:rsidRDefault="00805C57">
            <w:pPr>
              <w:spacing w:line="240" w:lineRule="auto"/>
              <w:contextualSpacing w:val="0"/>
              <w:jc w:val="center"/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(Thursdays)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Rules</w:t>
            </w:r>
          </w:p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Agenda Deadline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Senate &amp; Exec. Committee Meetings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Meetings</w:t>
            </w:r>
          </w:p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  <w:p w:rsidR="003D15AE" w:rsidRDefault="003D15AE">
            <w:pPr>
              <w:spacing w:line="240" w:lineRule="auto"/>
              <w:contextualSpacing w:val="0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Executive Committee Location/Time</w:t>
            </w:r>
          </w:p>
        </w:tc>
      </w:tr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 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</w:tr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9/1/16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9/29/16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10/7/16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10/14/16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11/3/16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11/4/16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11/11/16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*12/1/16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1/19/17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1/27/17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2/16/17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2/24/17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3/9/17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bookmarkStart w:id="2" w:name="kix.78l3mno5or4x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3/17/17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4/13/17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4/14/17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4/21/17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6/8/17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6/9/17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6/16/17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D15AE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7/6/17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7/14/17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D15AE"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E" w:rsidRDefault="00805C57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*Note:  This meeting will be confirmed based upon any open agenda items as of Thursday, 12/1/16.</w:t>
            </w:r>
          </w:p>
        </w:tc>
      </w:tr>
    </w:tbl>
    <w:p w:rsidR="003D15AE" w:rsidRDefault="003D15AE">
      <w:pPr>
        <w:spacing w:line="240" w:lineRule="auto"/>
      </w:pPr>
    </w:p>
    <w:p w:rsidR="003D15AE" w:rsidRDefault="00805C57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C. Rules Committee purpose per </w:t>
      </w:r>
      <w:hyperlink r:id="rId3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UWG Policy and Procedures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D15AE" w:rsidRDefault="003D15AE">
      <w:pPr>
        <w:spacing w:line="240" w:lineRule="auto"/>
      </w:pPr>
    </w:p>
    <w:p w:rsidR="003D15AE" w:rsidRDefault="00805C57">
      <w:pPr>
        <w:numPr>
          <w:ilvl w:val="1"/>
          <w:numId w:val="3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Rules Committee. Purpose: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review and make recommendations to the Faculty Senate regarding the structures, composition and organizational aspects of the Faculty Senate and its committees and the rules under which they operate; to resolve disputes between Senate committees; to recommend clear, transparent, efficient and effective rules for faculty participation in shared university governance; to consider appeals for cases of alleged violations to the rules; to recommend and to coordinate revisions and updates to the </w:t>
      </w:r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UWG 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Statutes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Bylaws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Policies and Procedures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and any operating protocols the Senate establishes. Membership: four senators; seven faculty, one elected from each of the following academic units: The five colleges (COSM, COSS, COAH, RCOB, COE), the School of Nursing, and the Library; two administrators: the University General Counsel; and one appointed by the Provost. (Total 13) </w:t>
      </w:r>
    </w:p>
    <w:p w:rsidR="003D15AE" w:rsidRDefault="003D15AE">
      <w:pPr>
        <w:spacing w:line="240" w:lineRule="auto"/>
      </w:pPr>
    </w:p>
    <w:p w:rsidR="003D15AE" w:rsidRDefault="003D15AE"/>
    <w:sectPr w:rsidR="003D15AE" w:rsidSect="008970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BD7"/>
    <w:multiLevelType w:val="multilevel"/>
    <w:tmpl w:val="3C6C4E8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2F2852C3"/>
    <w:multiLevelType w:val="multilevel"/>
    <w:tmpl w:val="6F9408E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7C3C6B0F"/>
    <w:multiLevelType w:val="multilevel"/>
    <w:tmpl w:val="F34408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D15AE"/>
    <w:rsid w:val="0021044F"/>
    <w:rsid w:val="003D15AE"/>
    <w:rsid w:val="004F4F1B"/>
    <w:rsid w:val="00805C57"/>
    <w:rsid w:val="00897001"/>
    <w:rsid w:val="0098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7001"/>
  </w:style>
  <w:style w:type="paragraph" w:styleId="Heading1">
    <w:name w:val="heading 1"/>
    <w:basedOn w:val="Normal"/>
    <w:next w:val="Normal"/>
    <w:rsid w:val="0089700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9700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9700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9700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9700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9700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9700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89700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897001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97001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lch@westga.edu" TargetMode="External"/><Relationship Id="rId13" Type="http://schemas.openxmlformats.org/officeDocument/2006/relationships/hyperlink" Target="mailto:nchesnut@westga.edu" TargetMode="External"/><Relationship Id="rId18" Type="http://schemas.openxmlformats.org/officeDocument/2006/relationships/hyperlink" Target="mailto:mbishop@westga.edu" TargetMode="External"/><Relationship Id="rId26" Type="http://schemas.openxmlformats.org/officeDocument/2006/relationships/hyperlink" Target="mailto:nchesnut@westga.edu" TargetMode="External"/><Relationship Id="rId39" Type="http://schemas.openxmlformats.org/officeDocument/2006/relationships/hyperlink" Target="http://www.westga.edu/assetsDept/vpaa/PoliciesProcedur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simpson@westga.edu" TargetMode="External"/><Relationship Id="rId34" Type="http://schemas.openxmlformats.org/officeDocument/2006/relationships/hyperlink" Target="mailto:FS-RULES@westga.edu" TargetMode="External"/><Relationship Id="rId7" Type="http://schemas.openxmlformats.org/officeDocument/2006/relationships/hyperlink" Target="https://www.westga.edu/assets-opentext/assetsDept/vpaa/FacultyHandbook.pdf" TargetMode="External"/><Relationship Id="rId12" Type="http://schemas.openxmlformats.org/officeDocument/2006/relationships/hyperlink" Target="mailto:svelez@westga.edu" TargetMode="External"/><Relationship Id="rId17" Type="http://schemas.openxmlformats.org/officeDocument/2006/relationships/hyperlink" Target="mailto:maryv@westga.edu" TargetMode="External"/><Relationship Id="rId25" Type="http://schemas.openxmlformats.org/officeDocument/2006/relationships/hyperlink" Target="mailto:svelez@westga.edu" TargetMode="External"/><Relationship Id="rId33" Type="http://schemas.openxmlformats.org/officeDocument/2006/relationships/hyperlink" Target="mailto:jsimpson@westga.edu" TargetMode="External"/><Relationship Id="rId38" Type="http://schemas.openxmlformats.org/officeDocument/2006/relationships/hyperlink" Target="http://www.westga.edu/assetsDept/vpaa/PoliciesProcedures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ycheng@westga.edu" TargetMode="External"/><Relationship Id="rId20" Type="http://schemas.openxmlformats.org/officeDocument/2006/relationships/hyperlink" Target="mailto:doverfie@westga.edu" TargetMode="External"/><Relationship Id="rId29" Type="http://schemas.openxmlformats.org/officeDocument/2006/relationships/hyperlink" Target="mailto:maryv@westga.ed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olqkwjkSVGIylozCdNHXnNHqFSs7bDtR6t8J7zZJbnU/edit?usp=sharing" TargetMode="External"/><Relationship Id="rId11" Type="http://schemas.openxmlformats.org/officeDocument/2006/relationships/hyperlink" Target="mailto:dmindril@westga.edu" TargetMode="External"/><Relationship Id="rId24" Type="http://schemas.openxmlformats.org/officeDocument/2006/relationships/hyperlink" Target="mailto:dmindril@westga.edu" TargetMode="External"/><Relationship Id="rId32" Type="http://schemas.openxmlformats.org/officeDocument/2006/relationships/hyperlink" Target="mailto:doverfie@westga.edu" TargetMode="External"/><Relationship Id="rId37" Type="http://schemas.openxmlformats.org/officeDocument/2006/relationships/hyperlink" Target="http://www.westga.edu/assetsDept/vpaa/Statutes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westga.edu/policy/3429_3909.php" TargetMode="External"/><Relationship Id="rId15" Type="http://schemas.openxmlformats.org/officeDocument/2006/relationships/hyperlink" Target="mailto:yfuentes@westga.edu" TargetMode="External"/><Relationship Id="rId23" Type="http://schemas.openxmlformats.org/officeDocument/2006/relationships/hyperlink" Target="mailto:dkw@westga.edu" TargetMode="External"/><Relationship Id="rId28" Type="http://schemas.openxmlformats.org/officeDocument/2006/relationships/hyperlink" Target="mailto:ycheng@westga.edu" TargetMode="External"/><Relationship Id="rId36" Type="http://schemas.openxmlformats.org/officeDocument/2006/relationships/hyperlink" Target="https://www.westga.edu/assets-opentext/assetsDept/vpaa/FacultyHandbook.pdf" TargetMode="External"/><Relationship Id="rId10" Type="http://schemas.openxmlformats.org/officeDocument/2006/relationships/hyperlink" Target="mailto:dkw@westga.edu" TargetMode="External"/><Relationship Id="rId19" Type="http://schemas.openxmlformats.org/officeDocument/2006/relationships/hyperlink" Target="mailto:chuff@westga.edu" TargetMode="External"/><Relationship Id="rId31" Type="http://schemas.openxmlformats.org/officeDocument/2006/relationships/hyperlink" Target="mailto:chuff@west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lch@westga.edu" TargetMode="External"/><Relationship Id="rId14" Type="http://schemas.openxmlformats.org/officeDocument/2006/relationships/hyperlink" Target="mailto:johns@westga.edu" TargetMode="External"/><Relationship Id="rId22" Type="http://schemas.openxmlformats.org/officeDocument/2006/relationships/hyperlink" Target="mailto:swelch@westga.edu" TargetMode="External"/><Relationship Id="rId27" Type="http://schemas.openxmlformats.org/officeDocument/2006/relationships/hyperlink" Target="mailto:yfuentes@westga.edu" TargetMode="External"/><Relationship Id="rId30" Type="http://schemas.openxmlformats.org/officeDocument/2006/relationships/hyperlink" Target="mailto:mbishop@westga.edu" TargetMode="External"/><Relationship Id="rId35" Type="http://schemas.openxmlformats.org/officeDocument/2006/relationships/hyperlink" Target="http://www.westga.edu/assetsDept/vpaa/PoliciesProced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Welch</dc:creator>
  <cp:lastModifiedBy>Doctor Julia Farmer</cp:lastModifiedBy>
  <cp:revision>3</cp:revision>
  <dcterms:created xsi:type="dcterms:W3CDTF">2017-03-16T19:25:00Z</dcterms:created>
  <dcterms:modified xsi:type="dcterms:W3CDTF">2017-03-16T20:21:00Z</dcterms:modified>
</cp:coreProperties>
</file>